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023-26-118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18.06.2026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Holz- und Faserzementfassde I 3. BA Sanierung und Erweiterung der Musikschule Tübingen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LB016 Zimmerer- und Holzbauarbeiten / LB038 vorgehängte hinterlüftete Fassaden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